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2B5A" w:rsidRPr="00F52B5A" w:rsidRDefault="00F52B5A" w:rsidP="00F52B5A">
      <w:pPr>
        <w:autoSpaceDE w:val="0"/>
        <w:autoSpaceDN w:val="0"/>
        <w:adjustRightInd w:val="0"/>
        <w:ind w:firstLine="567"/>
        <w:rPr>
          <w:rStyle w:val="0pt"/>
          <w:i w:val="0"/>
          <w:color w:val="000000"/>
          <w:lang w:val="kk-KZ"/>
        </w:rPr>
      </w:pPr>
      <w:bookmarkStart w:id="0" w:name="_GoBack"/>
      <w:bookmarkEnd w:id="0"/>
      <w:r>
        <w:rPr>
          <w:rStyle w:val="8"/>
          <w:rFonts w:cs="Times New Roman"/>
          <w:i w:val="0"/>
          <w:color w:val="000000"/>
          <w:lang w:val="kk-KZ"/>
        </w:rPr>
        <w:t xml:space="preserve">Дәріс </w:t>
      </w:r>
      <w:r w:rsidRPr="00F52B5A">
        <w:rPr>
          <w:rStyle w:val="8"/>
          <w:rFonts w:cs="Times New Roman"/>
          <w:i w:val="0"/>
          <w:color w:val="000000"/>
          <w:lang w:val="kk-KZ"/>
        </w:rPr>
        <w:t>9</w:t>
      </w:r>
      <w:r>
        <w:rPr>
          <w:rStyle w:val="8"/>
          <w:rFonts w:cs="Times New Roman"/>
          <w:i w:val="0"/>
          <w:color w:val="000000"/>
          <w:lang w:val="kk-KZ"/>
        </w:rPr>
        <w:t xml:space="preserve">. </w:t>
      </w:r>
      <w:r w:rsidRPr="00F52B5A">
        <w:rPr>
          <w:rStyle w:val="0pt"/>
          <w:b/>
          <w:i w:val="0"/>
          <w:color w:val="000000"/>
          <w:lang w:val="kk-KZ"/>
        </w:rPr>
        <w:t>Аудиттелген қаржылық есептілік құжаттарындағы басқа ақпараттар</w:t>
      </w:r>
    </w:p>
    <w:p w:rsidR="00F52B5A" w:rsidRPr="00F52B5A" w:rsidRDefault="00F52B5A" w:rsidP="00F52B5A">
      <w:pPr>
        <w:autoSpaceDE w:val="0"/>
        <w:autoSpaceDN w:val="0"/>
        <w:adjustRightInd w:val="0"/>
        <w:ind w:firstLine="567"/>
        <w:rPr>
          <w:rStyle w:val="0pt"/>
          <w:i w:val="0"/>
          <w:color w:val="000000"/>
          <w:lang w:val="kk-KZ"/>
        </w:rPr>
      </w:pPr>
    </w:p>
    <w:p w:rsidR="00F52B5A" w:rsidRPr="00F52B5A" w:rsidRDefault="00F52B5A" w:rsidP="00F52B5A">
      <w:pPr>
        <w:autoSpaceDE w:val="0"/>
        <w:autoSpaceDN w:val="0"/>
        <w:adjustRightInd w:val="0"/>
        <w:ind w:firstLine="567"/>
        <w:jc w:val="both"/>
        <w:rPr>
          <w:lang w:val="kk-KZ"/>
        </w:rPr>
      </w:pPr>
      <w:r w:rsidRPr="00F52B5A">
        <w:rPr>
          <w:rStyle w:val="2"/>
          <w:rFonts w:cs="Times New Roman"/>
          <w:b/>
          <w:color w:val="000000"/>
          <w:lang w:val="kk-KZ"/>
        </w:rPr>
        <w:t>Дәрістің мақсаты</w:t>
      </w:r>
      <w:r w:rsidRPr="00F52B5A">
        <w:rPr>
          <w:rStyle w:val="2"/>
          <w:rFonts w:cs="Times New Roman"/>
          <w:color w:val="000000"/>
          <w:lang w:val="kk-KZ"/>
        </w:rPr>
        <w:t xml:space="preserve"> - </w:t>
      </w:r>
      <w:r w:rsidRPr="00F52B5A">
        <w:rPr>
          <w:bCs/>
          <w:iCs/>
          <w:lang w:val="kk-KZ"/>
        </w:rPr>
        <w:t xml:space="preserve">Аудиттелген қаржылық есептілік құжаттарындағы басқа ақпараттар </w:t>
      </w:r>
      <w:r w:rsidRPr="00F52B5A">
        <w:rPr>
          <w:rStyle w:val="2"/>
          <w:rFonts w:cs="Times New Roman"/>
          <w:color w:val="000000"/>
          <w:lang w:val="kk-KZ"/>
        </w:rPr>
        <w:t>халықаралық стандарттарын қолдану тәртібі мен мазмұнын қарастыру</w:t>
      </w:r>
    </w:p>
    <w:p w:rsidR="00F52B5A" w:rsidRPr="00F52B5A" w:rsidRDefault="00F52B5A" w:rsidP="00F52B5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52B5A" w:rsidRPr="00F52B5A" w:rsidRDefault="00F52B5A" w:rsidP="00F52B5A">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F52B5A">
        <w:rPr>
          <w:rStyle w:val="2"/>
          <w:rFonts w:ascii="Times New Roman" w:hAnsi="Times New Roman" w:cs="Times New Roman"/>
          <w:b/>
          <w:color w:val="000000"/>
          <w:sz w:val="24"/>
          <w:szCs w:val="24"/>
          <w:lang w:val="kk-KZ"/>
        </w:rPr>
        <w:t>Дәріс жоспары:</w:t>
      </w:r>
    </w:p>
    <w:p w:rsidR="00F52B5A" w:rsidRPr="00F52B5A" w:rsidRDefault="00F52B5A" w:rsidP="00F52B5A">
      <w:pPr>
        <w:pStyle w:val="a5"/>
        <w:widowControl w:val="0"/>
        <w:numPr>
          <w:ilvl w:val="0"/>
          <w:numId w:val="3"/>
        </w:numPr>
        <w:suppressAutoHyphens/>
        <w:autoSpaceDE w:val="0"/>
        <w:autoSpaceDN w:val="0"/>
        <w:adjustRightInd w:val="0"/>
        <w:ind w:left="851" w:hanging="284"/>
        <w:jc w:val="both"/>
        <w:rPr>
          <w:bCs/>
          <w:iCs/>
          <w:lang w:val="kk-KZ"/>
        </w:rPr>
      </w:pPr>
      <w:r w:rsidRPr="00F52B5A">
        <w:rPr>
          <w:bCs/>
          <w:iCs/>
          <w:lang w:val="kk-KZ"/>
        </w:rPr>
        <w:t xml:space="preserve">Басқа ақпаратқа қол жеткізу </w:t>
      </w:r>
    </w:p>
    <w:p w:rsidR="00F52B5A" w:rsidRPr="00F52B5A" w:rsidRDefault="00F52B5A" w:rsidP="00F52B5A">
      <w:pPr>
        <w:pStyle w:val="a5"/>
        <w:widowControl w:val="0"/>
        <w:numPr>
          <w:ilvl w:val="0"/>
          <w:numId w:val="3"/>
        </w:numPr>
        <w:suppressAutoHyphens/>
        <w:autoSpaceDE w:val="0"/>
        <w:autoSpaceDN w:val="0"/>
        <w:adjustRightInd w:val="0"/>
        <w:ind w:left="851" w:hanging="284"/>
        <w:jc w:val="both"/>
        <w:rPr>
          <w:bCs/>
          <w:iCs/>
          <w:lang w:val="kk-KZ"/>
        </w:rPr>
      </w:pPr>
      <w:r w:rsidRPr="00F52B5A">
        <w:rPr>
          <w:bCs/>
          <w:iCs/>
          <w:lang w:val="kk-KZ"/>
        </w:rPr>
        <w:t xml:space="preserve">Басқа ақпаратты қарастыру </w:t>
      </w:r>
    </w:p>
    <w:p w:rsidR="00F52B5A" w:rsidRPr="00F52B5A" w:rsidRDefault="00F52B5A" w:rsidP="00F52B5A">
      <w:pPr>
        <w:pStyle w:val="a5"/>
        <w:widowControl w:val="0"/>
        <w:numPr>
          <w:ilvl w:val="0"/>
          <w:numId w:val="3"/>
        </w:numPr>
        <w:suppressAutoHyphens/>
        <w:autoSpaceDE w:val="0"/>
        <w:autoSpaceDN w:val="0"/>
        <w:adjustRightInd w:val="0"/>
        <w:ind w:left="851" w:hanging="284"/>
        <w:jc w:val="both"/>
        <w:rPr>
          <w:bCs/>
          <w:iCs/>
          <w:lang w:val="kk-KZ"/>
        </w:rPr>
      </w:pPr>
      <w:r w:rsidRPr="00F52B5A">
        <w:rPr>
          <w:bCs/>
          <w:iCs/>
          <w:lang w:val="kk-KZ"/>
        </w:rPr>
        <w:t xml:space="preserve">Маңызды жүйесіздік </w:t>
      </w:r>
    </w:p>
    <w:p w:rsidR="00F52B5A" w:rsidRPr="00F52B5A" w:rsidRDefault="00F52B5A" w:rsidP="00F52B5A">
      <w:pPr>
        <w:pStyle w:val="a5"/>
        <w:widowControl w:val="0"/>
        <w:numPr>
          <w:ilvl w:val="0"/>
          <w:numId w:val="3"/>
        </w:numPr>
        <w:suppressAutoHyphens/>
        <w:autoSpaceDE w:val="0"/>
        <w:autoSpaceDN w:val="0"/>
        <w:adjustRightInd w:val="0"/>
        <w:ind w:left="851" w:hanging="284"/>
        <w:jc w:val="both"/>
        <w:rPr>
          <w:bCs/>
          <w:iCs/>
          <w:lang w:val="kk-KZ"/>
        </w:rPr>
      </w:pPr>
      <w:r w:rsidRPr="00F52B5A">
        <w:rPr>
          <w:bCs/>
          <w:iCs/>
          <w:lang w:val="kk-KZ"/>
        </w:rPr>
        <w:t xml:space="preserve">Маңызды факті бұрмалаушылық </w:t>
      </w:r>
    </w:p>
    <w:p w:rsidR="00F52B5A" w:rsidRPr="00F52B5A" w:rsidRDefault="00F52B5A" w:rsidP="00F52B5A">
      <w:pPr>
        <w:pStyle w:val="21"/>
        <w:numPr>
          <w:ilvl w:val="0"/>
          <w:numId w:val="3"/>
        </w:numPr>
        <w:shd w:val="clear" w:color="auto" w:fill="auto"/>
        <w:tabs>
          <w:tab w:val="left" w:pos="851"/>
        </w:tabs>
        <w:suppressAutoHyphens/>
        <w:spacing w:before="0" w:after="0" w:line="240" w:lineRule="auto"/>
        <w:ind w:left="851" w:hanging="284"/>
        <w:jc w:val="both"/>
        <w:rPr>
          <w:rFonts w:ascii="Times New Roman" w:hAnsi="Times New Roman" w:cs="Times New Roman"/>
          <w:sz w:val="24"/>
          <w:szCs w:val="24"/>
          <w:lang w:val="kk-KZ"/>
        </w:rPr>
      </w:pPr>
      <w:r w:rsidRPr="00F52B5A">
        <w:rPr>
          <w:rFonts w:ascii="Times New Roman" w:hAnsi="Times New Roman" w:cs="Times New Roman"/>
          <w:bCs/>
          <w:iCs/>
          <w:sz w:val="24"/>
          <w:szCs w:val="24"/>
          <w:lang w:val="kk-KZ"/>
        </w:rPr>
        <w:t>Аудиторлық есеп мерзімінен кейін басқа ақпаратқа қол жеткізушілік</w:t>
      </w:r>
      <w:r w:rsidRPr="00F52B5A">
        <w:rPr>
          <w:rStyle w:val="2"/>
          <w:rFonts w:ascii="Times New Roman" w:hAnsi="Times New Roman" w:cs="Times New Roman"/>
          <w:color w:val="000000"/>
          <w:sz w:val="24"/>
          <w:szCs w:val="24"/>
          <w:lang w:val="kk-KZ"/>
        </w:rPr>
        <w:t xml:space="preserve"> </w:t>
      </w:r>
    </w:p>
    <w:p w:rsidR="00F52B5A" w:rsidRPr="00F52B5A" w:rsidRDefault="00F52B5A" w:rsidP="00F52B5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52B5A" w:rsidRPr="00F52B5A" w:rsidRDefault="00F52B5A" w:rsidP="00F52B5A">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52B5A">
        <w:rPr>
          <w:rStyle w:val="2"/>
          <w:rFonts w:ascii="Times New Roman" w:hAnsi="Times New Roman" w:cs="Times New Roman"/>
          <w:b/>
          <w:color w:val="000000"/>
          <w:sz w:val="24"/>
          <w:szCs w:val="24"/>
          <w:lang w:val="kk-KZ"/>
        </w:rPr>
        <w:t>Негізгі ұғымдар</w:t>
      </w:r>
      <w:r w:rsidRPr="00F52B5A">
        <w:rPr>
          <w:rStyle w:val="2"/>
          <w:rFonts w:ascii="Times New Roman" w:hAnsi="Times New Roman" w:cs="Times New Roman"/>
          <w:color w:val="000000"/>
          <w:sz w:val="24"/>
          <w:szCs w:val="24"/>
          <w:lang w:val="kk-KZ"/>
        </w:rPr>
        <w:t xml:space="preserve"> - </w:t>
      </w:r>
      <w:r w:rsidRPr="00F52B5A">
        <w:rPr>
          <w:rFonts w:ascii="Times New Roman" w:hAnsi="Times New Roman" w:cs="Times New Roman"/>
          <w:bCs/>
          <w:iCs/>
          <w:sz w:val="24"/>
          <w:szCs w:val="24"/>
          <w:lang w:val="kk-KZ"/>
        </w:rPr>
        <w:t>Маңызды жүйесіздік, қаржылық есептілік құжаттары</w:t>
      </w:r>
      <w:r w:rsidRPr="00F52B5A">
        <w:rPr>
          <w:rStyle w:val="2"/>
          <w:rFonts w:ascii="Times New Roman" w:hAnsi="Times New Roman" w:cs="Times New Roman"/>
          <w:color w:val="000000"/>
          <w:sz w:val="24"/>
          <w:szCs w:val="24"/>
          <w:lang w:val="kk-KZ"/>
        </w:rPr>
        <w:t>, м</w:t>
      </w:r>
      <w:r w:rsidRPr="00F52B5A">
        <w:rPr>
          <w:rFonts w:ascii="Times New Roman" w:hAnsi="Times New Roman" w:cs="Times New Roman"/>
          <w:bCs/>
          <w:iCs/>
          <w:sz w:val="24"/>
          <w:szCs w:val="24"/>
          <w:lang w:val="kk-KZ"/>
        </w:rPr>
        <w:t>аңызды факті бұрмалаушылық</w:t>
      </w:r>
      <w:r w:rsidRPr="00F52B5A">
        <w:rPr>
          <w:rStyle w:val="2"/>
          <w:rFonts w:ascii="Times New Roman" w:hAnsi="Times New Roman" w:cs="Times New Roman"/>
          <w:color w:val="000000"/>
          <w:sz w:val="24"/>
          <w:szCs w:val="24"/>
          <w:lang w:val="kk-KZ"/>
        </w:rPr>
        <w:t xml:space="preserve">, </w:t>
      </w:r>
      <w:r w:rsidRPr="00F52B5A">
        <w:rPr>
          <w:rFonts w:ascii="Times New Roman" w:hAnsi="Times New Roman" w:cs="Times New Roman"/>
          <w:bCs/>
          <w:iCs/>
          <w:sz w:val="24"/>
          <w:szCs w:val="24"/>
          <w:lang w:val="kk-KZ"/>
        </w:rPr>
        <w:t>аудиторлық есеп мерзімі</w:t>
      </w:r>
      <w:r w:rsidRPr="00F52B5A">
        <w:rPr>
          <w:rStyle w:val="2"/>
          <w:rFonts w:ascii="Times New Roman" w:hAnsi="Times New Roman" w:cs="Times New Roman"/>
          <w:color w:val="000000"/>
          <w:sz w:val="24"/>
          <w:szCs w:val="24"/>
          <w:lang w:val="kk-KZ"/>
        </w:rPr>
        <w:t>.</w:t>
      </w:r>
    </w:p>
    <w:p w:rsidR="00F52B5A" w:rsidRPr="00F52B5A" w:rsidRDefault="00F52B5A" w:rsidP="00F52B5A">
      <w:pPr>
        <w:autoSpaceDE w:val="0"/>
        <w:autoSpaceDN w:val="0"/>
        <w:adjustRightInd w:val="0"/>
        <w:ind w:firstLine="567"/>
        <w:rPr>
          <w:rStyle w:val="0pt"/>
          <w:i w:val="0"/>
          <w:color w:val="000000"/>
          <w:lang w:val="kk-KZ"/>
        </w:rPr>
      </w:pPr>
    </w:p>
    <w:p w:rsidR="00F52B5A" w:rsidRPr="00F52B5A" w:rsidRDefault="00F52B5A" w:rsidP="00F52B5A">
      <w:pPr>
        <w:autoSpaceDE w:val="0"/>
        <w:autoSpaceDN w:val="0"/>
        <w:adjustRightInd w:val="0"/>
        <w:ind w:firstLine="567"/>
        <w:rPr>
          <w:rStyle w:val="2"/>
          <w:rFonts w:cs="Times New Roman"/>
          <w:b/>
          <w:color w:val="000000"/>
          <w:lang w:val="kk-KZ"/>
        </w:rPr>
      </w:pPr>
      <w:r w:rsidRPr="00F52B5A">
        <w:rPr>
          <w:rStyle w:val="2"/>
          <w:rFonts w:cs="Times New Roman"/>
          <w:b/>
          <w:color w:val="000000"/>
          <w:lang w:val="kk-KZ"/>
        </w:rPr>
        <w:t>Дәрістің мазмұны.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Аудиттің халықаралық стандартының мақсаты - аудиторға аудиттелген қаржылық есептілік құжаттарындағы басқа ақпаратты қарастыру жөнінде стандарттарды белгілеу мен нұсқау беру. Бұл АХС жылдық есеп жағдайында, сондай-ақ бағалы қағаздар ұсынысында да қолданылады.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Аудитор аудиттелген қаржылық есептілікке қатысты маңызды жүйесіздікті анықтау үшін басқа ақпаратпен танысуы қажет.</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«Маңызды жүйесіздік» аудиттелген қаржылық есептіліктегі ақпарат басқа ақпаратқа қайшы келгенде орын алады. Маңызды жүйесіздіктер аудиторлық дəлелдер негізінде алынған аудиторлық қорытындыларға қатысты күмəн келтіруі мүмкін.</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Əдетте субъект аудиторлық есеппен бірге аудиттелген қаржылық есептілікті жыл сайын жариялайды. Бұл құжатты «жылдық есеп беру құжаты» деп атайды. Мұндай құжатты жариялағанда заңға жəне жалпы қабылданған тəжірибеге сəйкес субъект оған қаржылық ақпаратты жəне қаржылық емес ақпаратты да енгізе алады. Осы АХС мақсатында осы ақпарат «басқа ақпарат» болып саналады.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Мұндай басқа ақпаратқа субъектіні басқару құқығына ие болған басшылықтың есебі, қаржылық жинақтық мəліметтер, қызметкерлер саны туралы мəліметтер, жоспарланған шығындар, қаржы коэффициенттері, жоғары лауазымды тұлғалар мен директорлардың аты - жөндері жатады.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Белгілі бір жағдайларда заңдар мен келісімшартқа сəйкес аудитор басқа ақпаратқа қатысты есепті нақты түрде беруге міндетті. Басқа жағдайларда аудиторға ондай міндет жүктелмейді. Алайда қаржылық есептілік бойынша аудиторлық есепті жасауда аудитор басқа ақпаратты қарастыруы керек.</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Кейбір заңнамалар аудиторлардан қосымша талаптарға жəне аралықты қаржылық ақпаратты қажет ететін басқа ақпаратқа қатысты арнайы шаралар қолдануды талап етеді. Егер мұндай ақпарат болмаса немесе кемшіліктерден тұрса, онда аудитордан аудиторлық есептегі аталған аспектіге сілтеме жасау талап етіледі.</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аудитор басқа ақпаратқа қатысты есепті нақты түрде тапсыруға міндетті болса, аудитордың жауапкершілігі келісімшарт сипатымен, сондай-ақ жергілікті заңдылықпен жəне кəсіби стандарттармен анықталады. Егер бұл жауапкершілікке басқа ақпаратқа шолу жасау енгізілсе, аудитор сəйкес АХС -тан басшылыққа алуы қажет.</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Басқа ақпаратқа қол жеткізу</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 xml:space="preserve">Жылдық есепке енгізілген мұндай ақпаратты қарастыру үшін осы ақпаратқа дер кезінде қол жеткізу қажет. Сол себепті аудитор осы ақпаратты аудиторлық есепті құру күніне дейін алу үшін субъектімен келісімге келуі керек. </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Басқа ақпаратты қарастыру</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 xml:space="preserve">Қаржылық есептілік мақсаты мен ауқымы аудитордың аудиторлық есепте көрсетілген ақпаратқа қатысты жауапкершілігі туралы алғышартқа негізделеді. Соған </w:t>
      </w:r>
      <w:r w:rsidRPr="00F52B5A">
        <w:rPr>
          <w:bCs/>
          <w:iCs/>
          <w:lang w:val="kk-KZ"/>
        </w:rPr>
        <w:lastRenderedPageBreak/>
        <w:t>сəйкес аудитор басқа ақпараттың қажетті деңгейде көрсетілгені үшін жеке жауапкершілікте бола алмайды.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Маңызды жүйесіздіктер</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ақпаратпен таныса отырып, аудитор маңызды жүйесіздікті байқаса, ол қаржылық есептілікке немесе басқа ақпаратқа түзетулер енгізу қажеттілігін анықтауы тиіс.</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субъект түзету енгізуден бас тартса, аудитор дəлелді пікірлер немесе қарама - қарсы пікір білдіруі керек.</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басқа ақпаратқа түзетулер енгізу қажет болса, субъект оны енгізуден бас тартса, аудитор аудиторлық есепке маңызды жүйесіздікті баяндайтын түсіндіру тарауын қосуды қарастыруы керек. Аудиторлық есепті шығарудан бас тарту немесе келісімге қатысуды тоқтату белгілі бір жағдайларға, сондай-ақ жүйесіздіктің сипаты мен мəніне байланысты. Аудитор сондай-ақ бұдан ары қарай өзінің іс- əрекетіне қатысты заңгерлік кеңес алу қажеттілігін қарастырады.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Маңызды факті бұрмалаушылық</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Маңызды жүйесіздікті анықтау мақсатымен басқа ақпаратпен танысуы арқылы аудиторға фактінің айтарлықтай бұрмалануының нақты бар екендігі белгілі болады.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Аудиттелген қаржылық есептілік барысында туындайтын сұрақтарға қатысы жоқ осы АХС мақсаты үшін басқа ақпараттағы "маңызды факті бұрмалаушылық" мұндай ақпараттың дұрыс берілмеуінен болады.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басқа ақпаратта маңызды факті бұрмалаушылық бар екендігі туралы белгілі болса, онда ол оны басшылықпен талқылауы керек. Бұл аспектіні субъект басшылығымен талқылауда пікірлер мен көзқарастарда негізделген айырмашылықтардың болуын қарастырады.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аудитор бұрынғысынша маңызды факті бұрмалаушылық бар деп есептесе, ол субъект басшылығына білікті үшінші тараптан кеңес алу өтінішін ұсынуы керек. Мысалы субъект заңгерімен кеңесіп, алынған кеңесті қарастырады.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аудитор басқа ақпаратта маңызды факт бұрмалаушылық бар деп санаса, оны субъект басшылығы түзетуден бас тартса, онда ол əрі қарайғы сəйкес іс-əрекетті қабылдауы керек. Мысалы, басқару құқығы бар тұлғаларды жазбаша хабарландыру.</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Аудиторлық есептен кейінгі басқа ақпаратқа қол жеткізу</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басқа ақпаратқа аудиторлық есеп күніне дейін қол жеткізе алмаса, онда аудитор маңызды жүйесіздіктерді анықтау үшін онымен барынша қысқа мерзімде танысуы қажет.</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аудитор маңызды жүйесіздікті анықтаса немесе оның бар болуы туралы нақты белгілі болса, аудитор аудиттелген қаржылық есептілікті жəне басқа ақпараттты қайта қарастыру қажеттілігін анықтайды.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аудиттелген қаржылық есептілікті қайта қарастыру мүмкін болса аудитор 560 АХС "Кейінгі жағдайларды" басшылыққа алады.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басқа ақпаратты қайта қарауға субъект келісімін берсе, онда аудитор аталған жағдайларда қажетті шараларды орындайды. Ол шаралар алдыңғы шығарылған қаржылық есептілікті қайта қарастыруды хабарлау мақсатындағы субъект басшылығы қабылдаған іс-əрекетпен танысу.</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Егер басқа ақпаратты қайта қарастыру қажеттілігі болса, алайда оған басшылық қарсылық білдірсе, аудитор əрі қарайғы сəйкес шараларды қабылдауы тиіс. Мысалы, субъект басқару құқығы бар тұлғалардың аудитордың басқа ақпаратқа жəне заңгерлік кеңесті алуы жөніндегі мəселеге қатысты жазбаша түсініктеме беруі.</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Мемлекетік сектор аудиті</w:t>
      </w:r>
    </w:p>
    <w:p w:rsidR="00F52B5A" w:rsidRPr="00F52B5A" w:rsidRDefault="00F52B5A" w:rsidP="00F52B5A">
      <w:pPr>
        <w:autoSpaceDE w:val="0"/>
        <w:autoSpaceDN w:val="0"/>
        <w:adjustRightInd w:val="0"/>
        <w:ind w:firstLine="567"/>
        <w:jc w:val="both"/>
        <w:rPr>
          <w:rStyle w:val="2"/>
          <w:rFonts w:cs="Times New Roman"/>
          <w:color w:val="000000"/>
          <w:lang w:val="kk-KZ"/>
        </w:rPr>
      </w:pPr>
      <w:r w:rsidRPr="00F52B5A">
        <w:rPr>
          <w:bCs/>
          <w:iCs/>
          <w:lang w:val="kk-KZ"/>
        </w:rPr>
        <w:t xml:space="preserve">Бұл АХС қаржылық есептілік аудитіне қатысты қолданылады. Мемлекеттік сектор аудитінде аудитор заң талаптарына сəйкес басқа ақпараттың нақты берілуіне міндетті болады. Осы АХС-тың 8 тарауына сəйкес аталмыш АХС-та шаралар аудитке қатысты заң талаптарын орындауға жеткіліксіз. Мысалы, қызмет көрсеткіштерінің сенімділігі туралы көзқарасқа қатысты. Аудитор осындай ақпарат бойынша пікір білдіруге міндетті болған </w:t>
      </w:r>
      <w:r w:rsidRPr="00F52B5A">
        <w:rPr>
          <w:bCs/>
          <w:iCs/>
          <w:lang w:val="kk-KZ"/>
        </w:rPr>
        <w:lastRenderedPageBreak/>
        <w:t>жағдайда бұл АХС-ты қолдану орынсыз болар еді. «Басқа ақпарат» бөліміндегі аудитке қатысты нақты талаптар жоқ болғанда осы АХС-та баяндалған жалпы қағидалар қолданылады.</w:t>
      </w:r>
    </w:p>
    <w:p w:rsidR="00F52B5A" w:rsidRPr="00F52B5A" w:rsidRDefault="00F52B5A" w:rsidP="00F52B5A">
      <w:pPr>
        <w:autoSpaceDE w:val="0"/>
        <w:autoSpaceDN w:val="0"/>
        <w:adjustRightInd w:val="0"/>
        <w:ind w:firstLine="567"/>
        <w:rPr>
          <w:rStyle w:val="2"/>
          <w:rFonts w:cs="Times New Roman"/>
          <w:color w:val="000000"/>
          <w:lang w:val="kk-KZ"/>
        </w:rPr>
      </w:pPr>
    </w:p>
    <w:p w:rsidR="00F52B5A" w:rsidRPr="00F52B5A" w:rsidRDefault="00F52B5A" w:rsidP="00F52B5A">
      <w:pPr>
        <w:pStyle w:val="40"/>
        <w:shd w:val="clear" w:color="auto" w:fill="auto"/>
        <w:spacing w:line="240" w:lineRule="auto"/>
        <w:jc w:val="center"/>
        <w:rPr>
          <w:rFonts w:ascii="Times New Roman" w:hAnsi="Times New Roman" w:cs="Times New Roman"/>
          <w:b w:val="0"/>
          <w:sz w:val="24"/>
          <w:szCs w:val="24"/>
          <w:lang w:val="kk-KZ"/>
        </w:rPr>
      </w:pPr>
      <w:r w:rsidRPr="00F52B5A">
        <w:rPr>
          <w:rStyle w:val="40pt"/>
          <w:b/>
          <w:color w:val="000000"/>
          <w:sz w:val="24"/>
          <w:szCs w:val="24"/>
          <w:lang w:val="kk-KZ"/>
        </w:rPr>
        <w:t>Қорытынды</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Белгілі бір жағдайларда заңдар мен келісімшартқа сəйкес аудитор басқа ақпаратқа қатысты есепті нақты түрде беруге міндетті. Басқа жағдайларда аудиторға ондай міндет жүктелмейді. Алайда қаржылық есептілік бойынша аудиторлық есепті жасауда аудитор басқа ақпаратты қарастыруы керек.</w:t>
      </w:r>
    </w:p>
    <w:p w:rsidR="00F52B5A" w:rsidRPr="00F52B5A" w:rsidRDefault="00F52B5A" w:rsidP="00F52B5A">
      <w:pPr>
        <w:widowControl w:val="0"/>
        <w:suppressAutoHyphens/>
        <w:autoSpaceDE w:val="0"/>
        <w:autoSpaceDN w:val="0"/>
        <w:adjustRightInd w:val="0"/>
        <w:ind w:firstLine="567"/>
        <w:jc w:val="both"/>
        <w:rPr>
          <w:bCs/>
          <w:iCs/>
          <w:lang w:val="kk-KZ"/>
        </w:rPr>
      </w:pPr>
      <w:r w:rsidRPr="00F52B5A">
        <w:rPr>
          <w:bCs/>
          <w:iCs/>
          <w:lang w:val="kk-KZ"/>
        </w:rPr>
        <w:t>Кейбір заңнамалар аудиторлардан қосымша талаптарға жəне аралықты қаржылық ақпаратты қажет ететін басқа ақпаратқа қатысты арнайы шаралар қолдануды талап етеді. Егер мұндай ақпарат болмаса немесе кемшіліктерден тұрса, онда аудитордан аудиторлық есептегі аталған аспектіге сілтеме жасау талап етіледі.</w:t>
      </w:r>
    </w:p>
    <w:p w:rsidR="00F52B5A" w:rsidRPr="00F52B5A" w:rsidRDefault="00F52B5A" w:rsidP="00F52B5A">
      <w:pPr>
        <w:pStyle w:val="a3"/>
        <w:ind w:firstLine="567"/>
        <w:rPr>
          <w:rStyle w:val="0pt6"/>
          <w:color w:val="000000"/>
          <w:sz w:val="24"/>
          <w:lang w:val="kk-KZ"/>
        </w:rPr>
      </w:pPr>
    </w:p>
    <w:p w:rsidR="00F52B5A" w:rsidRPr="00F52B5A" w:rsidRDefault="00F52B5A" w:rsidP="00F52B5A">
      <w:pPr>
        <w:pStyle w:val="21"/>
        <w:shd w:val="clear" w:color="auto" w:fill="auto"/>
        <w:spacing w:before="0" w:after="0" w:line="240" w:lineRule="auto"/>
        <w:ind w:firstLine="567"/>
        <w:rPr>
          <w:rFonts w:ascii="Times New Roman" w:hAnsi="Times New Roman" w:cs="Times New Roman"/>
          <w:b/>
          <w:sz w:val="24"/>
          <w:szCs w:val="24"/>
          <w:lang w:val="kk-KZ"/>
        </w:rPr>
      </w:pPr>
      <w:r w:rsidRPr="00F52B5A">
        <w:rPr>
          <w:rStyle w:val="2"/>
          <w:rFonts w:ascii="Times New Roman" w:hAnsi="Times New Roman" w:cs="Times New Roman"/>
          <w:b/>
          <w:color w:val="000000"/>
          <w:sz w:val="24"/>
          <w:szCs w:val="24"/>
          <w:lang w:val="kk-KZ"/>
        </w:rPr>
        <w:t>Дәрісті меңгеру үшін берілетін әдістемелік нұсқау</w:t>
      </w:r>
    </w:p>
    <w:p w:rsidR="00F52B5A" w:rsidRPr="00F52B5A" w:rsidRDefault="00F52B5A" w:rsidP="00F52B5A">
      <w:pPr>
        <w:pStyle w:val="a3"/>
        <w:widowControl w:val="0"/>
        <w:numPr>
          <w:ilvl w:val="0"/>
          <w:numId w:val="1"/>
        </w:numPr>
        <w:tabs>
          <w:tab w:val="left" w:pos="851"/>
        </w:tabs>
        <w:ind w:left="0" w:firstLine="567"/>
        <w:rPr>
          <w:sz w:val="24"/>
          <w:lang w:val="kk-KZ"/>
        </w:rPr>
      </w:pPr>
      <w:r w:rsidRPr="00F52B5A">
        <w:rPr>
          <w:rStyle w:val="0pt6"/>
          <w:color w:val="000000"/>
          <w:sz w:val="24"/>
          <w:lang w:val="kk-KZ"/>
        </w:rPr>
        <w:t>Тақырыпты окып зерделегеннен кейін негізгі ұғымдардың анықтамасын беріңіз (глоссарий).</w:t>
      </w:r>
    </w:p>
    <w:p w:rsidR="00F52B5A" w:rsidRPr="00F52B5A" w:rsidRDefault="00F52B5A" w:rsidP="00F52B5A">
      <w:pPr>
        <w:pStyle w:val="a3"/>
        <w:widowControl w:val="0"/>
        <w:numPr>
          <w:ilvl w:val="0"/>
          <w:numId w:val="1"/>
        </w:numPr>
        <w:tabs>
          <w:tab w:val="left" w:pos="851"/>
        </w:tabs>
        <w:ind w:left="0" w:firstLine="567"/>
        <w:rPr>
          <w:rStyle w:val="0pt6"/>
          <w:color w:val="000000"/>
          <w:sz w:val="24"/>
          <w:lang w:val="kk-KZ"/>
        </w:rPr>
      </w:pPr>
      <w:r w:rsidRPr="00F52B5A">
        <w:rPr>
          <w:rStyle w:val="0pt6"/>
          <w:color w:val="000000"/>
          <w:sz w:val="24"/>
          <w:lang w:val="kk-KZ"/>
        </w:rPr>
        <w:t xml:space="preserve">Дәріс бойынша аудиттің халықаралық стандартының толық нұсқасын зерттеп, зерделеңіз </w:t>
      </w:r>
    </w:p>
    <w:p w:rsidR="00F52B5A" w:rsidRPr="00F52B5A" w:rsidRDefault="00F52B5A" w:rsidP="00F52B5A">
      <w:pPr>
        <w:pStyle w:val="a3"/>
        <w:widowControl w:val="0"/>
        <w:numPr>
          <w:ilvl w:val="0"/>
          <w:numId w:val="1"/>
        </w:numPr>
        <w:tabs>
          <w:tab w:val="left" w:pos="851"/>
        </w:tabs>
        <w:ind w:left="0" w:firstLine="567"/>
        <w:rPr>
          <w:sz w:val="24"/>
          <w:lang w:val="kk-KZ"/>
        </w:rPr>
      </w:pPr>
      <w:r w:rsidRPr="00F52B5A">
        <w:rPr>
          <w:rStyle w:val="0pt6"/>
          <w:color w:val="000000"/>
          <w:sz w:val="24"/>
          <w:lang w:val="kk-KZ"/>
        </w:rPr>
        <w:t>МОӨЖ сұрақтарына және тақырыпты бекітуге арналған сұрақтарға жауап беріңіз.</w:t>
      </w:r>
    </w:p>
    <w:p w:rsidR="00F52B5A" w:rsidRPr="00F52B5A" w:rsidRDefault="00F52B5A" w:rsidP="00F52B5A">
      <w:pPr>
        <w:pStyle w:val="a3"/>
        <w:widowControl w:val="0"/>
        <w:numPr>
          <w:ilvl w:val="0"/>
          <w:numId w:val="1"/>
        </w:numPr>
        <w:tabs>
          <w:tab w:val="left" w:pos="851"/>
        </w:tabs>
        <w:ind w:left="0" w:firstLine="567"/>
        <w:rPr>
          <w:sz w:val="24"/>
          <w:lang w:val="kk-KZ"/>
        </w:rPr>
      </w:pPr>
      <w:r w:rsidRPr="00F52B5A">
        <w:rPr>
          <w:rStyle w:val="0pt6"/>
          <w:color w:val="000000"/>
          <w:sz w:val="24"/>
          <w:lang w:val="kk-KZ"/>
        </w:rPr>
        <w:t>Тест</w:t>
      </w:r>
      <w:r w:rsidRPr="00F52B5A">
        <w:rPr>
          <w:rStyle w:val="Candara11"/>
          <w:rFonts w:ascii="Times New Roman" w:hAnsi="Times New Roman" w:cs="Times New Roman"/>
          <w:color w:val="000000"/>
          <w:sz w:val="24"/>
          <w:lang w:val="kk-KZ"/>
        </w:rPr>
        <w:t>іні</w:t>
      </w:r>
      <w:r w:rsidRPr="00F52B5A">
        <w:rPr>
          <w:rStyle w:val="0pt6"/>
          <w:color w:val="000000"/>
          <w:sz w:val="24"/>
          <w:lang w:val="kk-KZ"/>
        </w:rPr>
        <w:t xml:space="preserve"> орынданыз.</w:t>
      </w:r>
    </w:p>
    <w:p w:rsidR="00F52B5A" w:rsidRPr="00F52B5A" w:rsidRDefault="00F52B5A" w:rsidP="00F52B5A">
      <w:pPr>
        <w:pStyle w:val="a3"/>
        <w:widowControl w:val="0"/>
        <w:numPr>
          <w:ilvl w:val="0"/>
          <w:numId w:val="1"/>
        </w:numPr>
        <w:tabs>
          <w:tab w:val="left" w:pos="851"/>
        </w:tabs>
        <w:ind w:left="0" w:firstLine="567"/>
        <w:rPr>
          <w:sz w:val="24"/>
          <w:lang w:val="kk-KZ"/>
        </w:rPr>
      </w:pPr>
      <w:r w:rsidRPr="00F52B5A">
        <w:rPr>
          <w:rStyle w:val="0pt6"/>
          <w:color w:val="000000"/>
          <w:sz w:val="24"/>
          <w:lang w:val="kk-KZ"/>
        </w:rPr>
        <w:t>Берілген әдебиеттер бойынша қосымша оқу материалдарын зерттеңіз.</w:t>
      </w:r>
    </w:p>
    <w:p w:rsidR="00F52B5A" w:rsidRPr="00F52B5A" w:rsidRDefault="00F52B5A" w:rsidP="00F52B5A">
      <w:pPr>
        <w:pStyle w:val="60"/>
        <w:shd w:val="clear" w:color="auto" w:fill="auto"/>
        <w:spacing w:line="274" w:lineRule="exact"/>
        <w:ind w:left="3360" w:firstLine="0"/>
        <w:jc w:val="left"/>
        <w:rPr>
          <w:rStyle w:val="6"/>
          <w:rFonts w:ascii="Times New Roman" w:hAnsi="Times New Roman" w:cs="Times New Roman"/>
          <w:color w:val="000000"/>
          <w:sz w:val="24"/>
          <w:szCs w:val="24"/>
          <w:lang w:val="kk-KZ"/>
        </w:rPr>
      </w:pPr>
    </w:p>
    <w:p w:rsidR="00F52B5A" w:rsidRPr="00F52B5A" w:rsidRDefault="00F52B5A" w:rsidP="00F52B5A">
      <w:pPr>
        <w:pStyle w:val="60"/>
        <w:shd w:val="clear" w:color="auto" w:fill="auto"/>
        <w:spacing w:line="274" w:lineRule="exact"/>
        <w:ind w:left="3360" w:firstLine="0"/>
        <w:jc w:val="left"/>
        <w:rPr>
          <w:rFonts w:ascii="Times New Roman" w:hAnsi="Times New Roman" w:cs="Times New Roman"/>
          <w:b/>
          <w:sz w:val="24"/>
          <w:szCs w:val="24"/>
          <w:lang w:val="kk-KZ"/>
        </w:rPr>
      </w:pPr>
      <w:r w:rsidRPr="00F52B5A">
        <w:rPr>
          <w:rStyle w:val="6"/>
          <w:rFonts w:ascii="Times New Roman" w:hAnsi="Times New Roman" w:cs="Times New Roman"/>
          <w:b/>
          <w:color w:val="000000"/>
          <w:sz w:val="24"/>
          <w:szCs w:val="24"/>
          <w:lang w:val="kk-KZ"/>
        </w:rPr>
        <w:t>Ұсынылатын әдебиеттер тізімі</w:t>
      </w:r>
    </w:p>
    <w:p w:rsidR="00F52B5A" w:rsidRPr="00F52B5A" w:rsidRDefault="00F52B5A" w:rsidP="00F52B5A">
      <w:pPr>
        <w:pStyle w:val="a3"/>
        <w:widowControl w:val="0"/>
        <w:numPr>
          <w:ilvl w:val="0"/>
          <w:numId w:val="2"/>
        </w:numPr>
        <w:tabs>
          <w:tab w:val="left" w:pos="873"/>
        </w:tabs>
        <w:spacing w:line="274" w:lineRule="exact"/>
        <w:ind w:left="100" w:right="100" w:firstLine="460"/>
        <w:rPr>
          <w:sz w:val="24"/>
        </w:rPr>
      </w:pPr>
      <w:r w:rsidRPr="00F52B5A">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F52B5A">
        <w:rPr>
          <w:rStyle w:val="5"/>
          <w:b w:val="0"/>
          <w:i w:val="0"/>
          <w:color w:val="000000"/>
          <w:sz w:val="24"/>
        </w:rPr>
        <w:t xml:space="preserve">полного </w:t>
      </w:r>
      <w:r w:rsidRPr="00F52B5A">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F52B5A">
        <w:rPr>
          <w:rStyle w:val="5"/>
          <w:b w:val="0"/>
          <w:i w:val="0"/>
          <w:color w:val="000000"/>
          <w:sz w:val="24"/>
        </w:rPr>
        <w:t>1 января 2005 года М.</w:t>
      </w:r>
      <w:r w:rsidRPr="00F52B5A">
        <w:rPr>
          <w:rStyle w:val="2Candara7"/>
          <w:rFonts w:ascii="Times New Roman" w:hAnsi="Times New Roman" w:cs="Times New Roman"/>
          <w:color w:val="000000"/>
          <w:spacing w:val="4"/>
          <w:sz w:val="24"/>
          <w:u w:val="none"/>
        </w:rPr>
        <w:t>: Аскери, 2006 г.</w:t>
      </w:r>
    </w:p>
    <w:p w:rsidR="00F52B5A" w:rsidRPr="00F52B5A" w:rsidRDefault="00F52B5A" w:rsidP="00F52B5A">
      <w:pPr>
        <w:pStyle w:val="a3"/>
        <w:widowControl w:val="0"/>
        <w:numPr>
          <w:ilvl w:val="0"/>
          <w:numId w:val="2"/>
        </w:numPr>
        <w:tabs>
          <w:tab w:val="left" w:pos="873"/>
        </w:tabs>
        <w:spacing w:line="274" w:lineRule="exact"/>
        <w:ind w:left="100" w:right="100" w:firstLine="460"/>
        <w:rPr>
          <w:sz w:val="24"/>
        </w:rPr>
      </w:pPr>
      <w:r w:rsidRPr="00F52B5A">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F52B5A">
        <w:rPr>
          <w:rStyle w:val="5"/>
          <w:b w:val="0"/>
          <w:i w:val="0"/>
          <w:color w:val="000000"/>
          <w:sz w:val="24"/>
        </w:rPr>
        <w:t>пособие. - 3 изд</w:t>
      </w:r>
      <w:proofErr w:type="gramStart"/>
      <w:r w:rsidRPr="00F52B5A">
        <w:rPr>
          <w:rStyle w:val="5"/>
          <w:b w:val="0"/>
          <w:i w:val="0"/>
          <w:color w:val="000000"/>
          <w:sz w:val="24"/>
        </w:rPr>
        <w:t xml:space="preserve">.. </w:t>
      </w:r>
      <w:proofErr w:type="gramEnd"/>
      <w:r w:rsidRPr="00F52B5A">
        <w:rPr>
          <w:rStyle w:val="2Candara7"/>
          <w:rFonts w:ascii="Times New Roman" w:hAnsi="Times New Roman" w:cs="Times New Roman"/>
          <w:color w:val="000000"/>
          <w:spacing w:val="4"/>
          <w:sz w:val="24"/>
          <w:u w:val="none"/>
        </w:rPr>
        <w:t>М.: - Фонд развития бухгалтерского учета, 2006 г.</w:t>
      </w:r>
    </w:p>
    <w:p w:rsidR="00F52B5A" w:rsidRPr="00F52B5A" w:rsidRDefault="00F52B5A" w:rsidP="00F52B5A">
      <w:pPr>
        <w:pStyle w:val="a3"/>
        <w:widowControl w:val="0"/>
        <w:numPr>
          <w:ilvl w:val="0"/>
          <w:numId w:val="2"/>
        </w:numPr>
        <w:tabs>
          <w:tab w:val="left" w:pos="873"/>
        </w:tabs>
        <w:spacing w:line="274" w:lineRule="exact"/>
        <w:ind w:left="100" w:right="100" w:firstLine="460"/>
        <w:rPr>
          <w:sz w:val="24"/>
        </w:rPr>
      </w:pPr>
      <w:r w:rsidRPr="00F52B5A">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F52B5A">
        <w:rPr>
          <w:rStyle w:val="0pt10"/>
          <w:i w:val="0"/>
          <w:color w:val="000000"/>
          <w:sz w:val="24"/>
        </w:rPr>
        <w:t xml:space="preserve">стандарты </w:t>
      </w:r>
      <w:r w:rsidRPr="00F52B5A">
        <w:rPr>
          <w:rStyle w:val="5"/>
          <w:b w:val="0"/>
          <w:i w:val="0"/>
          <w:color w:val="000000"/>
          <w:sz w:val="24"/>
        </w:rPr>
        <w:t xml:space="preserve">финансовой </w:t>
      </w:r>
      <w:r w:rsidRPr="00F52B5A">
        <w:rPr>
          <w:rStyle w:val="2Candara7"/>
          <w:rFonts w:ascii="Times New Roman" w:hAnsi="Times New Roman" w:cs="Times New Roman"/>
          <w:color w:val="000000"/>
          <w:spacing w:val="4"/>
          <w:sz w:val="24"/>
          <w:u w:val="none"/>
        </w:rPr>
        <w:t>отчетности. - Москва, «Вершина», 2005 г.</w:t>
      </w:r>
    </w:p>
    <w:p w:rsidR="00F52B5A" w:rsidRPr="00F52B5A" w:rsidRDefault="00F52B5A" w:rsidP="00F52B5A">
      <w:pPr>
        <w:pStyle w:val="a3"/>
        <w:widowControl w:val="0"/>
        <w:numPr>
          <w:ilvl w:val="0"/>
          <w:numId w:val="2"/>
        </w:numPr>
        <w:tabs>
          <w:tab w:val="left" w:pos="873"/>
        </w:tabs>
        <w:spacing w:line="274" w:lineRule="exact"/>
        <w:ind w:left="560"/>
        <w:rPr>
          <w:sz w:val="24"/>
        </w:rPr>
      </w:pPr>
      <w:r w:rsidRPr="00F52B5A">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F52B5A">
        <w:rPr>
          <w:rStyle w:val="5"/>
          <w:b w:val="0"/>
          <w:i w:val="0"/>
          <w:color w:val="000000"/>
          <w:sz w:val="24"/>
        </w:rPr>
        <w:t>Алматы, 2005 г.</w:t>
      </w:r>
    </w:p>
    <w:p w:rsidR="00F52B5A" w:rsidRPr="00F52B5A" w:rsidRDefault="00F52B5A" w:rsidP="00F52B5A">
      <w:pPr>
        <w:pStyle w:val="a3"/>
        <w:widowControl w:val="0"/>
        <w:numPr>
          <w:ilvl w:val="0"/>
          <w:numId w:val="2"/>
        </w:numPr>
        <w:tabs>
          <w:tab w:val="left" w:pos="873"/>
        </w:tabs>
        <w:spacing w:line="274" w:lineRule="exact"/>
        <w:ind w:left="100" w:right="100" w:firstLine="460"/>
        <w:rPr>
          <w:sz w:val="24"/>
        </w:rPr>
      </w:pPr>
      <w:r w:rsidRPr="00F52B5A">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F52B5A">
        <w:rPr>
          <w:rStyle w:val="0pt10"/>
          <w:i w:val="0"/>
          <w:color w:val="000000"/>
          <w:sz w:val="24"/>
        </w:rPr>
        <w:t xml:space="preserve">отчетности. </w:t>
      </w:r>
      <w:r w:rsidRPr="00F52B5A">
        <w:rPr>
          <w:rStyle w:val="2Candara7"/>
          <w:rFonts w:ascii="Times New Roman" w:hAnsi="Times New Roman" w:cs="Times New Roman"/>
          <w:color w:val="000000"/>
          <w:spacing w:val="4"/>
          <w:sz w:val="24"/>
          <w:u w:val="none"/>
        </w:rPr>
        <w:t xml:space="preserve">- </w:t>
      </w:r>
      <w:r w:rsidRPr="00F52B5A">
        <w:rPr>
          <w:rStyle w:val="5"/>
          <w:b w:val="0"/>
          <w:i w:val="0"/>
          <w:color w:val="000000"/>
          <w:sz w:val="24"/>
        </w:rPr>
        <w:t xml:space="preserve">Москва: </w:t>
      </w:r>
      <w:r w:rsidRPr="00F52B5A">
        <w:rPr>
          <w:rStyle w:val="2Candara7"/>
          <w:rFonts w:ascii="Times New Roman" w:hAnsi="Times New Roman" w:cs="Times New Roman"/>
          <w:color w:val="000000"/>
          <w:spacing w:val="4"/>
          <w:sz w:val="24"/>
          <w:u w:val="none"/>
        </w:rPr>
        <w:t>ИНФРА-М, 2002 г.</w:t>
      </w:r>
    </w:p>
    <w:p w:rsidR="00F52B5A" w:rsidRPr="00F52B5A" w:rsidRDefault="00F52B5A" w:rsidP="00F52B5A">
      <w:pPr>
        <w:pStyle w:val="a3"/>
        <w:widowControl w:val="0"/>
        <w:numPr>
          <w:ilvl w:val="0"/>
          <w:numId w:val="2"/>
        </w:numPr>
        <w:tabs>
          <w:tab w:val="left" w:pos="873"/>
        </w:tabs>
        <w:spacing w:line="274" w:lineRule="exact"/>
        <w:ind w:left="560" w:right="100"/>
        <w:rPr>
          <w:rStyle w:val="1"/>
          <w:i w:val="0"/>
          <w:iCs w:val="0"/>
          <w:sz w:val="24"/>
        </w:rPr>
      </w:pPr>
      <w:r w:rsidRPr="00F52B5A">
        <w:rPr>
          <w:rStyle w:val="1"/>
          <w:i w:val="0"/>
          <w:color w:val="000000"/>
          <w:spacing w:val="4"/>
          <w:sz w:val="24"/>
        </w:rPr>
        <w:t>ХҚЕС</w:t>
      </w:r>
      <w:r w:rsidRPr="00F52B5A">
        <w:rPr>
          <w:rStyle w:val="1"/>
          <w:i w:val="0"/>
          <w:color w:val="000000"/>
          <w:spacing w:val="4"/>
          <w:sz w:val="24"/>
          <w:lang w:val="kk-KZ"/>
        </w:rPr>
        <w:t xml:space="preserve"> </w:t>
      </w:r>
      <w:proofErr w:type="spellStart"/>
      <w:r w:rsidRPr="00F52B5A">
        <w:rPr>
          <w:rStyle w:val="1"/>
          <w:i w:val="0"/>
          <w:color w:val="000000"/>
          <w:spacing w:val="4"/>
          <w:sz w:val="24"/>
        </w:rPr>
        <w:t>қолдану</w:t>
      </w:r>
      <w:proofErr w:type="spellEnd"/>
      <w:r w:rsidRPr="00F52B5A">
        <w:rPr>
          <w:rStyle w:val="1"/>
          <w:i w:val="0"/>
          <w:color w:val="000000"/>
          <w:spacing w:val="4"/>
          <w:sz w:val="24"/>
        </w:rPr>
        <w:t xml:space="preserve"> </w:t>
      </w:r>
      <w:proofErr w:type="spellStart"/>
      <w:r w:rsidRPr="00F52B5A">
        <w:rPr>
          <w:rStyle w:val="1"/>
          <w:i w:val="0"/>
          <w:color w:val="000000"/>
          <w:spacing w:val="4"/>
          <w:sz w:val="24"/>
        </w:rPr>
        <w:t>бойынша</w:t>
      </w:r>
      <w:proofErr w:type="spellEnd"/>
      <w:r w:rsidRPr="00F52B5A">
        <w:rPr>
          <w:rStyle w:val="1"/>
          <w:i w:val="0"/>
          <w:color w:val="000000"/>
          <w:spacing w:val="4"/>
          <w:sz w:val="24"/>
        </w:rPr>
        <w:t xml:space="preserve"> </w:t>
      </w:r>
      <w:r w:rsidRPr="00F52B5A">
        <w:rPr>
          <w:rStyle w:val="1"/>
          <w:i w:val="0"/>
          <w:color w:val="000000"/>
          <w:spacing w:val="4"/>
          <w:sz w:val="24"/>
          <w:lang w:val="kk-KZ"/>
        </w:rPr>
        <w:t>әдістемелік</w:t>
      </w:r>
      <w:r w:rsidRPr="00F52B5A">
        <w:rPr>
          <w:rStyle w:val="1"/>
          <w:i w:val="0"/>
          <w:color w:val="000000"/>
          <w:spacing w:val="4"/>
          <w:sz w:val="24"/>
        </w:rPr>
        <w:t xml:space="preserve"> </w:t>
      </w:r>
      <w:proofErr w:type="spellStart"/>
      <w:r w:rsidRPr="00F52B5A">
        <w:rPr>
          <w:rStyle w:val="1"/>
          <w:i w:val="0"/>
          <w:color w:val="000000"/>
          <w:spacing w:val="4"/>
          <w:sz w:val="24"/>
        </w:rPr>
        <w:t>нұсқаулар</w:t>
      </w:r>
      <w:proofErr w:type="spellEnd"/>
      <w:r w:rsidRPr="00F52B5A">
        <w:rPr>
          <w:rStyle w:val="1"/>
          <w:i w:val="0"/>
          <w:color w:val="000000"/>
          <w:spacing w:val="4"/>
          <w:sz w:val="24"/>
        </w:rPr>
        <w:t xml:space="preserve"> </w:t>
      </w:r>
      <w:proofErr w:type="spellStart"/>
      <w:r w:rsidRPr="00F52B5A">
        <w:rPr>
          <w:rStyle w:val="1"/>
          <w:i w:val="0"/>
          <w:color w:val="000000"/>
          <w:spacing w:val="4"/>
          <w:sz w:val="24"/>
        </w:rPr>
        <w:t>жиынты</w:t>
      </w:r>
      <w:proofErr w:type="spellEnd"/>
      <w:r w:rsidRPr="00F52B5A">
        <w:rPr>
          <w:rStyle w:val="1"/>
          <w:i w:val="0"/>
          <w:color w:val="000000"/>
          <w:spacing w:val="4"/>
          <w:sz w:val="24"/>
          <w:lang w:val="kk-KZ"/>
        </w:rPr>
        <w:t>ғ</w:t>
      </w:r>
      <w:r w:rsidRPr="00F52B5A">
        <w:rPr>
          <w:rStyle w:val="1"/>
          <w:i w:val="0"/>
          <w:color w:val="000000"/>
          <w:spacing w:val="4"/>
          <w:sz w:val="24"/>
        </w:rPr>
        <w:t xml:space="preserve">ы. </w:t>
      </w:r>
      <w:r w:rsidRPr="00F52B5A">
        <w:rPr>
          <w:rStyle w:val="1"/>
          <w:i w:val="0"/>
          <w:spacing w:val="4"/>
          <w:sz w:val="24"/>
        </w:rPr>
        <w:t xml:space="preserve">Бухгалтер </w:t>
      </w:r>
      <w:proofErr w:type="spellStart"/>
      <w:r w:rsidRPr="00F52B5A">
        <w:rPr>
          <w:rStyle w:val="1"/>
          <w:i w:val="0"/>
          <w:spacing w:val="4"/>
          <w:sz w:val="24"/>
        </w:rPr>
        <w:t>анықтамасы</w:t>
      </w:r>
      <w:proofErr w:type="spellEnd"/>
      <w:r w:rsidRPr="00F52B5A">
        <w:rPr>
          <w:rStyle w:val="1"/>
          <w:i w:val="0"/>
          <w:spacing w:val="4"/>
          <w:sz w:val="24"/>
        </w:rPr>
        <w:t xml:space="preserve"> </w:t>
      </w:r>
    </w:p>
    <w:p w:rsidR="00F52B5A" w:rsidRPr="00F52B5A" w:rsidRDefault="00F52B5A" w:rsidP="00F52B5A">
      <w:pPr>
        <w:pStyle w:val="a3"/>
        <w:widowControl w:val="0"/>
        <w:numPr>
          <w:ilvl w:val="0"/>
          <w:numId w:val="2"/>
        </w:numPr>
        <w:tabs>
          <w:tab w:val="left" w:pos="873"/>
        </w:tabs>
        <w:spacing w:line="274" w:lineRule="exact"/>
        <w:ind w:left="560" w:right="100"/>
        <w:rPr>
          <w:sz w:val="24"/>
        </w:rPr>
      </w:pPr>
      <w:r w:rsidRPr="00F52B5A">
        <w:rPr>
          <w:rStyle w:val="1"/>
          <w:i w:val="0"/>
          <w:color w:val="000000"/>
          <w:spacing w:val="4"/>
          <w:sz w:val="24"/>
        </w:rPr>
        <w:t xml:space="preserve">№1., «БИКО», </w:t>
      </w:r>
      <w:proofErr w:type="spellStart"/>
      <w:r w:rsidRPr="00F52B5A">
        <w:rPr>
          <w:rStyle w:val="1"/>
          <w:i w:val="0"/>
          <w:color w:val="000000"/>
          <w:spacing w:val="4"/>
          <w:sz w:val="24"/>
        </w:rPr>
        <w:t>баспа</w:t>
      </w:r>
      <w:proofErr w:type="spellEnd"/>
      <w:r w:rsidRPr="00F52B5A">
        <w:rPr>
          <w:rStyle w:val="1"/>
          <w:i w:val="0"/>
          <w:color w:val="000000"/>
          <w:spacing w:val="4"/>
          <w:sz w:val="24"/>
        </w:rPr>
        <w:t xml:space="preserve"> ү</w:t>
      </w:r>
      <w:r w:rsidRPr="00F52B5A">
        <w:rPr>
          <w:rStyle w:val="1"/>
          <w:i w:val="0"/>
          <w:color w:val="000000"/>
          <w:spacing w:val="4"/>
          <w:sz w:val="24"/>
          <w:lang w:val="kk-KZ"/>
        </w:rPr>
        <w:t>йі</w:t>
      </w:r>
      <w:r w:rsidRPr="00F52B5A">
        <w:rPr>
          <w:rStyle w:val="1"/>
          <w:i w:val="0"/>
          <w:color w:val="000000"/>
          <w:spacing w:val="4"/>
          <w:sz w:val="24"/>
        </w:rPr>
        <w:t xml:space="preserve"> Алматы </w:t>
      </w:r>
      <w:r w:rsidRPr="00F52B5A">
        <w:rPr>
          <w:rStyle w:val="1"/>
          <w:i w:val="0"/>
          <w:color w:val="000000"/>
          <w:spacing w:val="4"/>
          <w:sz w:val="24"/>
          <w:lang w:val="kk-KZ"/>
        </w:rPr>
        <w:t>қ</w:t>
      </w:r>
      <w:proofErr w:type="spellStart"/>
      <w:r w:rsidRPr="00F52B5A">
        <w:rPr>
          <w:rStyle w:val="1"/>
          <w:i w:val="0"/>
          <w:color w:val="000000"/>
          <w:spacing w:val="4"/>
          <w:sz w:val="24"/>
        </w:rPr>
        <w:t>аласы</w:t>
      </w:r>
      <w:proofErr w:type="spellEnd"/>
      <w:r w:rsidRPr="00F52B5A">
        <w:rPr>
          <w:rStyle w:val="1"/>
          <w:i w:val="0"/>
          <w:color w:val="000000"/>
          <w:spacing w:val="4"/>
          <w:sz w:val="24"/>
        </w:rPr>
        <w:t xml:space="preserve"> 2006ж</w:t>
      </w:r>
      <w:r w:rsidRPr="00F52B5A">
        <w:rPr>
          <w:rStyle w:val="2Candara7"/>
          <w:rFonts w:ascii="Times New Roman" w:hAnsi="Times New Roman" w:cs="Times New Roman"/>
          <w:color w:val="000000"/>
          <w:spacing w:val="4"/>
          <w:sz w:val="24"/>
          <w:u w:val="none"/>
        </w:rPr>
        <w:t>.</w:t>
      </w:r>
    </w:p>
    <w:p w:rsidR="00F52B5A" w:rsidRPr="00F52B5A" w:rsidRDefault="00F52B5A" w:rsidP="00F52B5A">
      <w:pPr>
        <w:autoSpaceDE w:val="0"/>
        <w:autoSpaceDN w:val="0"/>
        <w:adjustRightInd w:val="0"/>
        <w:ind w:firstLine="567"/>
        <w:rPr>
          <w:rStyle w:val="2"/>
          <w:rFonts w:cs="Times New Roman"/>
          <w:color w:val="000000"/>
          <w:lang w:val="kk-KZ"/>
        </w:rPr>
      </w:pPr>
    </w:p>
    <w:p w:rsidR="00032CC6" w:rsidRPr="00F52B5A" w:rsidRDefault="00032CC6">
      <w:pPr>
        <w:rPr>
          <w:lang w:val="kk-KZ"/>
        </w:rPr>
      </w:pPr>
    </w:p>
    <w:sectPr w:rsidR="00032CC6" w:rsidRPr="00F52B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EA4829"/>
    <w:multiLevelType w:val="multilevel"/>
    <w:tmpl w:val="0F64D392"/>
    <w:lvl w:ilvl="0">
      <w:start w:val="1"/>
      <w:numFmt w:val="decimal"/>
      <w:lvlText w:val="%1."/>
      <w:lvlJc w:val="left"/>
      <w:rPr>
        <w:b w:val="0"/>
        <w:bCs w:val="0"/>
        <w:i w:val="0"/>
        <w:iCs w:val="0"/>
        <w:smallCaps w:val="0"/>
        <w:strike w:val="0"/>
        <w:color w:val="000000"/>
        <w:spacing w:val="4"/>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4"/>
        <w:w w:val="100"/>
        <w:position w:val="0"/>
        <w:sz w:val="21"/>
        <w:szCs w:val="21"/>
        <w:u w:val="none"/>
      </w:rPr>
    </w:lvl>
  </w:abstractNum>
  <w:abstractNum w:abstractNumId="1">
    <w:nsid w:val="322D2105"/>
    <w:multiLevelType w:val="hybridMultilevel"/>
    <w:tmpl w:val="D2B867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ACD"/>
    <w:rsid w:val="00032CC6"/>
    <w:rsid w:val="0004216A"/>
    <w:rsid w:val="001A5ACD"/>
    <w:rsid w:val="0034506B"/>
    <w:rsid w:val="004B1BDC"/>
    <w:rsid w:val="00577F66"/>
    <w:rsid w:val="00727984"/>
    <w:rsid w:val="00F52B5A"/>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B5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52B5A"/>
    <w:pPr>
      <w:jc w:val="both"/>
    </w:pPr>
    <w:rPr>
      <w:sz w:val="28"/>
    </w:rPr>
  </w:style>
  <w:style w:type="character" w:customStyle="1" w:styleId="a4">
    <w:name w:val="Основной текст Знак"/>
    <w:basedOn w:val="a0"/>
    <w:link w:val="a3"/>
    <w:uiPriority w:val="99"/>
    <w:rsid w:val="00F52B5A"/>
    <w:rPr>
      <w:rFonts w:ascii="Times New Roman" w:eastAsia="Times New Roman" w:hAnsi="Times New Roman" w:cs="Times New Roman"/>
      <w:sz w:val="28"/>
      <w:szCs w:val="24"/>
      <w:lang w:eastAsia="ru-RU"/>
    </w:rPr>
  </w:style>
  <w:style w:type="paragraph" w:styleId="a5">
    <w:name w:val="List Paragraph"/>
    <w:basedOn w:val="a"/>
    <w:qFormat/>
    <w:rsid w:val="00F52B5A"/>
    <w:pPr>
      <w:ind w:left="720"/>
      <w:contextualSpacing/>
    </w:pPr>
  </w:style>
  <w:style w:type="character" w:customStyle="1" w:styleId="0pt">
    <w:name w:val="Основной текст + Интервал 0 pt"/>
    <w:basedOn w:val="a0"/>
    <w:uiPriority w:val="99"/>
    <w:rsid w:val="00F52B5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52B5A"/>
    <w:rPr>
      <w:rFonts w:cs="Mangal"/>
      <w:spacing w:val="-2"/>
      <w:sz w:val="21"/>
      <w:szCs w:val="21"/>
      <w:shd w:val="clear" w:color="auto" w:fill="FFFFFF"/>
      <w:lang w:bidi="sa-IN"/>
    </w:rPr>
  </w:style>
  <w:style w:type="paragraph" w:customStyle="1" w:styleId="21">
    <w:name w:val="Основной текст (2)1"/>
    <w:basedOn w:val="a"/>
    <w:link w:val="2"/>
    <w:uiPriority w:val="99"/>
    <w:rsid w:val="00F52B5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52B5A"/>
    <w:rPr>
      <w:rFonts w:cs="Mangal"/>
      <w:spacing w:val="-3"/>
      <w:sz w:val="21"/>
      <w:szCs w:val="21"/>
      <w:shd w:val="clear" w:color="auto" w:fill="FFFFFF"/>
      <w:lang w:bidi="sa-IN"/>
    </w:rPr>
  </w:style>
  <w:style w:type="paragraph" w:customStyle="1" w:styleId="60">
    <w:name w:val="Основной текст (6)"/>
    <w:basedOn w:val="a"/>
    <w:link w:val="6"/>
    <w:uiPriority w:val="99"/>
    <w:rsid w:val="00F52B5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52B5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52B5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52B5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52B5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52B5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52B5A"/>
    <w:rPr>
      <w:rFonts w:cs="Mangal"/>
      <w:b/>
      <w:bCs/>
      <w:spacing w:val="-4"/>
      <w:shd w:val="clear" w:color="auto" w:fill="FFFFFF"/>
      <w:lang w:bidi="sa-IN"/>
    </w:rPr>
  </w:style>
  <w:style w:type="paragraph" w:customStyle="1" w:styleId="40">
    <w:name w:val="Основной текст (4)"/>
    <w:basedOn w:val="a"/>
    <w:link w:val="4"/>
    <w:uiPriority w:val="99"/>
    <w:rsid w:val="00F52B5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52B5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52B5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52B5A"/>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2B5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52B5A"/>
    <w:pPr>
      <w:jc w:val="both"/>
    </w:pPr>
    <w:rPr>
      <w:sz w:val="28"/>
    </w:rPr>
  </w:style>
  <w:style w:type="character" w:customStyle="1" w:styleId="a4">
    <w:name w:val="Основной текст Знак"/>
    <w:basedOn w:val="a0"/>
    <w:link w:val="a3"/>
    <w:uiPriority w:val="99"/>
    <w:rsid w:val="00F52B5A"/>
    <w:rPr>
      <w:rFonts w:ascii="Times New Roman" w:eastAsia="Times New Roman" w:hAnsi="Times New Roman" w:cs="Times New Roman"/>
      <w:sz w:val="28"/>
      <w:szCs w:val="24"/>
      <w:lang w:eastAsia="ru-RU"/>
    </w:rPr>
  </w:style>
  <w:style w:type="paragraph" w:styleId="a5">
    <w:name w:val="List Paragraph"/>
    <w:basedOn w:val="a"/>
    <w:qFormat/>
    <w:rsid w:val="00F52B5A"/>
    <w:pPr>
      <w:ind w:left="720"/>
      <w:contextualSpacing/>
    </w:pPr>
  </w:style>
  <w:style w:type="character" w:customStyle="1" w:styleId="0pt">
    <w:name w:val="Основной текст + Интервал 0 pt"/>
    <w:basedOn w:val="a0"/>
    <w:uiPriority w:val="99"/>
    <w:rsid w:val="00F52B5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52B5A"/>
    <w:rPr>
      <w:rFonts w:cs="Mangal"/>
      <w:spacing w:val="-2"/>
      <w:sz w:val="21"/>
      <w:szCs w:val="21"/>
      <w:shd w:val="clear" w:color="auto" w:fill="FFFFFF"/>
      <w:lang w:bidi="sa-IN"/>
    </w:rPr>
  </w:style>
  <w:style w:type="paragraph" w:customStyle="1" w:styleId="21">
    <w:name w:val="Основной текст (2)1"/>
    <w:basedOn w:val="a"/>
    <w:link w:val="2"/>
    <w:uiPriority w:val="99"/>
    <w:rsid w:val="00F52B5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52B5A"/>
    <w:rPr>
      <w:rFonts w:cs="Mangal"/>
      <w:spacing w:val="-3"/>
      <w:sz w:val="21"/>
      <w:szCs w:val="21"/>
      <w:shd w:val="clear" w:color="auto" w:fill="FFFFFF"/>
      <w:lang w:bidi="sa-IN"/>
    </w:rPr>
  </w:style>
  <w:style w:type="paragraph" w:customStyle="1" w:styleId="60">
    <w:name w:val="Основной текст (6)"/>
    <w:basedOn w:val="a"/>
    <w:link w:val="6"/>
    <w:uiPriority w:val="99"/>
    <w:rsid w:val="00F52B5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52B5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52B5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52B5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52B5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52B5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52B5A"/>
    <w:rPr>
      <w:rFonts w:cs="Mangal"/>
      <w:b/>
      <w:bCs/>
      <w:spacing w:val="-4"/>
      <w:shd w:val="clear" w:color="auto" w:fill="FFFFFF"/>
      <w:lang w:bidi="sa-IN"/>
    </w:rPr>
  </w:style>
  <w:style w:type="paragraph" w:customStyle="1" w:styleId="40">
    <w:name w:val="Основной текст (4)"/>
    <w:basedOn w:val="a"/>
    <w:link w:val="4"/>
    <w:uiPriority w:val="99"/>
    <w:rsid w:val="00F52B5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52B5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52B5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52B5A"/>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1251</Words>
  <Characters>7135</Characters>
  <Application>Microsoft Office Word</Application>
  <DocSecurity>0</DocSecurity>
  <Lines>59</Lines>
  <Paragraphs>16</Paragraphs>
  <ScaleCrop>false</ScaleCrop>
  <Company>SPecialiST RePack</Company>
  <LinksUpToDate>false</LinksUpToDate>
  <CharactersWithSpaces>8370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2016-10-05T08:23:00Z</dcterms:created>
  <dcterms:modified xsi:type="dcterms:W3CDTF">2016-10-05T08:24:00Z</dcterms:modified>
</cp:coreProperties>
</file>